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65" w:rsidRDefault="002B0265" w:rsidP="002B0265">
      <w:pPr>
        <w:autoSpaceDE w:val="0"/>
        <w:autoSpaceDN w:val="0"/>
        <w:adjustRightInd w:val="0"/>
        <w:spacing w:after="0" w:line="240" w:lineRule="auto"/>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CURRICULUM REVIEW &amp; RENEWAL POLICY</w:t>
      </w:r>
    </w:p>
    <w:p w:rsidR="002B0265" w:rsidRDefault="002B0265" w:rsidP="002B0265">
      <w:pPr>
        <w:autoSpaceDE w:val="0"/>
        <w:autoSpaceDN w:val="0"/>
        <w:adjustRightInd w:val="0"/>
        <w:spacing w:after="0" w:line="240" w:lineRule="auto"/>
        <w:rPr>
          <w:rFonts w:ascii="TimesNewRoman,BoldItalic" w:hAnsi="TimesNewRoman,BoldItalic" w:cs="TimesNewRoman,BoldItalic"/>
          <w:b/>
          <w:bCs/>
          <w:i/>
          <w:iCs/>
          <w:sz w:val="28"/>
          <w:szCs w:val="28"/>
        </w:rPr>
      </w:pPr>
    </w:p>
    <w:p w:rsidR="002B0265" w:rsidRDefault="002B0265" w:rsidP="002B0265">
      <w:pPr>
        <w:autoSpaceDE w:val="0"/>
        <w:autoSpaceDN w:val="0"/>
        <w:adjustRightInd w:val="0"/>
        <w:spacing w:after="0" w:line="240" w:lineRule="auto"/>
        <w:rPr>
          <w:rFonts w:ascii="TimesNewRoman,BoldItalic" w:hAnsi="TimesNewRoman,BoldItalic" w:cs="TimesNewRoman,BoldItalic"/>
          <w:b/>
          <w:bCs/>
          <w:i/>
          <w:iCs/>
          <w:sz w:val="28"/>
          <w:szCs w:val="28"/>
        </w:rPr>
      </w:pPr>
    </w:p>
    <w:p w:rsidR="002B0265" w:rsidRDefault="002B0265" w:rsidP="002B02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Alice Miller and Candlebark Schools are committed to keeping in touch with current educational theory and practice. We are seeking to bring together innovative models of alternate learning approaches, with the strategies recommended in national and Victorian curricula. In particular we note our commitment to a considerable outdoors program, the integration of the indoors and the outdoors in teaching </w:t>
      </w:r>
      <w:r w:rsidR="000964B1">
        <w:rPr>
          <w:rFonts w:ascii="TimesNewRoman" w:hAnsi="TimesNewRoman" w:cs="TimesNewRoman"/>
          <w:sz w:val="24"/>
          <w:szCs w:val="24"/>
        </w:rPr>
        <w:t>all</w:t>
      </w:r>
      <w:r>
        <w:rPr>
          <w:rFonts w:ascii="TimesNewRoman" w:hAnsi="TimesNewRoman" w:cs="TimesNewRoman"/>
          <w:sz w:val="24"/>
          <w:szCs w:val="24"/>
        </w:rPr>
        <w:t xml:space="preserve"> classroom subjects, the timetabling of chess </w:t>
      </w:r>
      <w:r w:rsidR="0010080A">
        <w:rPr>
          <w:rFonts w:ascii="TimesNewRoman" w:hAnsi="TimesNewRoman" w:cs="TimesNewRoman"/>
          <w:sz w:val="24"/>
          <w:szCs w:val="24"/>
        </w:rPr>
        <w:t xml:space="preserve">(at Candlebark) </w:t>
      </w:r>
      <w:r>
        <w:rPr>
          <w:rFonts w:ascii="TimesNewRoman" w:hAnsi="TimesNewRoman" w:cs="TimesNewRoman"/>
          <w:sz w:val="24"/>
          <w:szCs w:val="24"/>
        </w:rPr>
        <w:t>as a regular activity, and the emphasis on integrating the school with the wider world.</w:t>
      </w: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We are committed to providing the best possible education for students by keeping staff members aware of current research and successful trends in teaching and learning, so that classroom practice reflects current knowledge.</w:t>
      </w: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We are interested in practicalities, in what works in the classroom (using the word ‘classroom’ in the widest sense), and to this end we have regular meetings to help shape the curriculum. It is the responsibility of all teaching staff to carefully evaluate the effectiveness of our curriculum in addressing each different level and domain, and facilitating students to achieve outcomes appropriate to the curriculum</w:t>
      </w:r>
      <w:r w:rsidR="0010080A">
        <w:rPr>
          <w:rFonts w:ascii="TimesNewRoman" w:hAnsi="TimesNewRoman" w:cs="TimesNewRoman"/>
          <w:sz w:val="24"/>
          <w:szCs w:val="24"/>
        </w:rPr>
        <w:t>, and beyond the reaches of the curriculum</w:t>
      </w:r>
      <w:r>
        <w:rPr>
          <w:rFonts w:ascii="TimesNewRoman" w:hAnsi="TimesNewRoman" w:cs="TimesNewRoman"/>
          <w:sz w:val="24"/>
          <w:szCs w:val="24"/>
        </w:rPr>
        <w:t>.</w:t>
      </w: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8913B4" w:rsidRDefault="002B0265" w:rsidP="002B026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We are aware of the need for a curriculum that is accessible to current and future teachers, current and prospective students, and government regulators. In doing so we help ensure that current teachers have plans for their units which will facilitate better teaching practices, new teachers will be able to gain a clear idea of our approaches to subjects, and parents can gain a detailed insight into the implementation of the curriculum. As well, relieving or emergency teachers can teach in ways that are directly related to the students’ courses.</w:t>
      </w: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cs="TimesNewRoman"/>
          <w:sz w:val="24"/>
          <w:szCs w:val="24"/>
        </w:rPr>
      </w:pPr>
    </w:p>
    <w:p w:rsidR="002B0265" w:rsidRDefault="002B0265" w:rsidP="002B0265">
      <w:pPr>
        <w:autoSpaceDE w:val="0"/>
        <w:autoSpaceDN w:val="0"/>
        <w:adjustRightInd w:val="0"/>
        <w:spacing w:after="0" w:line="240" w:lineRule="auto"/>
        <w:rPr>
          <w:rFonts w:ascii="TimesNewRoman" w:hAnsi="TimesNewRoman"/>
          <w:sz w:val="24"/>
        </w:rPr>
      </w:pPr>
      <w:r>
        <w:rPr>
          <w:rFonts w:ascii="TimesNewRoman" w:hAnsi="TimesNewRoman"/>
          <w:sz w:val="24"/>
        </w:rPr>
        <w:t>Revised February 2018</w:t>
      </w:r>
    </w:p>
    <w:p w:rsidR="002B0265" w:rsidRDefault="002B0265" w:rsidP="002B0265">
      <w:pPr>
        <w:autoSpaceDE w:val="0"/>
        <w:autoSpaceDN w:val="0"/>
        <w:adjustRightInd w:val="0"/>
        <w:spacing w:after="0" w:line="240" w:lineRule="auto"/>
        <w:rPr>
          <w:rFonts w:ascii="TimesNewRoman" w:hAnsi="TimesNewRoman"/>
          <w:sz w:val="24"/>
        </w:rPr>
      </w:pPr>
      <w:r>
        <w:rPr>
          <w:rFonts w:ascii="TimesNewRoman" w:hAnsi="TimesNewRoman"/>
          <w:sz w:val="24"/>
        </w:rPr>
        <w:t>Next Revision February 2020</w:t>
      </w:r>
    </w:p>
    <w:p w:rsidR="0010080A" w:rsidRPr="0010080A" w:rsidRDefault="0010080A" w:rsidP="0010080A">
      <w:pPr>
        <w:autoSpaceDE w:val="0"/>
        <w:autoSpaceDN w:val="0"/>
        <w:adjustRightInd w:val="0"/>
        <w:spacing w:after="0" w:line="240" w:lineRule="auto"/>
        <w:rPr>
          <w:rFonts w:ascii="TimesNewRoman" w:hAnsi="TimesNewRoman"/>
          <w:sz w:val="24"/>
        </w:rPr>
      </w:pPr>
      <w:r w:rsidRPr="0010080A">
        <w:rPr>
          <w:rFonts w:ascii="TimesNewRoman" w:hAnsi="TimesNewRoman"/>
          <w:sz w:val="24"/>
        </w:rPr>
        <w:t xml:space="preserve">Checked and altered/edited January 21 2019 </w:t>
      </w:r>
    </w:p>
    <w:p w:rsidR="0010080A" w:rsidRPr="0010080A" w:rsidRDefault="0010080A" w:rsidP="0010080A">
      <w:pPr>
        <w:autoSpaceDE w:val="0"/>
        <w:autoSpaceDN w:val="0"/>
        <w:adjustRightInd w:val="0"/>
        <w:spacing w:after="0" w:line="240" w:lineRule="auto"/>
        <w:rPr>
          <w:rFonts w:ascii="TimesNewRoman" w:hAnsi="TimesNewRoman"/>
          <w:sz w:val="24"/>
        </w:rPr>
      </w:pPr>
      <w:r w:rsidRPr="0010080A">
        <w:rPr>
          <w:rFonts w:ascii="TimesNewRoman" w:hAnsi="TimesNewRoman"/>
          <w:sz w:val="24"/>
        </w:rPr>
        <w:t xml:space="preserve">John Marsden </w:t>
      </w:r>
    </w:p>
    <w:p w:rsidR="0010080A" w:rsidRPr="002B0265" w:rsidRDefault="0010080A" w:rsidP="0010080A">
      <w:pPr>
        <w:autoSpaceDE w:val="0"/>
        <w:autoSpaceDN w:val="0"/>
        <w:adjustRightInd w:val="0"/>
        <w:spacing w:after="0" w:line="240" w:lineRule="auto"/>
        <w:rPr>
          <w:rFonts w:ascii="TimesNewRoman" w:hAnsi="TimesNewRoman"/>
          <w:sz w:val="24"/>
        </w:rPr>
      </w:pPr>
      <w:r w:rsidRPr="0010080A">
        <w:rPr>
          <w:rFonts w:ascii="TimesNewRoman" w:hAnsi="TimesNewRoman"/>
          <w:sz w:val="24"/>
        </w:rPr>
        <w:t xml:space="preserve"> </w:t>
      </w:r>
      <w:bookmarkStart w:id="0" w:name="_GoBack"/>
      <w:bookmarkEnd w:id="0"/>
    </w:p>
    <w:sectPr w:rsidR="0010080A" w:rsidRPr="002B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21FFEA-E1BA-4062-8F3C-5C2C359300FC}"/>
    <w:docVar w:name="dgnword-eventsink" w:val="391654232"/>
  </w:docVars>
  <w:rsids>
    <w:rsidRoot w:val="002B0265"/>
    <w:rsid w:val="000964B1"/>
    <w:rsid w:val="0010080A"/>
    <w:rsid w:val="002B0265"/>
    <w:rsid w:val="00891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24FF-B260-4EAA-A8E7-B55DC87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Marsden</dc:creator>
  <cp:keywords/>
  <dc:description/>
  <cp:lastModifiedBy>John Marsden</cp:lastModifiedBy>
  <cp:revision>4</cp:revision>
  <dcterms:created xsi:type="dcterms:W3CDTF">2018-04-10T10:02:00Z</dcterms:created>
  <dcterms:modified xsi:type="dcterms:W3CDTF">2019-01-21T08:21:00Z</dcterms:modified>
</cp:coreProperties>
</file>